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ПИСЬМО</w:t>
      </w: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15 августа 2018 г. N 11-8/10/2-5437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здравоохранения Российской Федерации в целях обеспечения информированности граждан по вопросам бесплатного оказания медицинской помощи направляет для использования в работе "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Памятку</w:t>
        </w:r>
      </w:hyperlink>
      <w:r>
        <w:rPr>
          <w:rFonts w:ascii="Arial" w:hAnsi="Arial" w:cs="Arial"/>
          <w:sz w:val="20"/>
          <w:szCs w:val="20"/>
        </w:rPr>
        <w:t xml:space="preserve"> для граждан о гарантиях бесплатного оказания медицинской помощи".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обеспечить размещение текста памятки на своих официальных сайтах, довести ее до медицинских организаций, участвующих в реализации территориальных программ государственных гарантий для информирования граждан об их правах на бесплатную медицинскую помощь.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В.И.СКВОРЦОВА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18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ПАМЯТКА</w:t>
      </w: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ГРАЖДАН О ГАРАНТИЯХ БЕСПЛАТНОГО ОКАЗАНИЯ</w:t>
      </w: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МЕДИЦИНСКОЙ ПОМОЩИ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41</w:t>
        </w:r>
      </w:hyperlink>
      <w:r>
        <w:rPr>
          <w:rFonts w:ascii="Arial" w:hAnsi="Arial" w:cs="Arial"/>
          <w:sz w:val="20"/>
          <w:szCs w:val="20"/>
        </w:rPr>
        <w:t xml:space="preserve">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 xml:space="preserve">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Основными государственными источниками финансирования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являются средства системы обязательного медицинского страхования и бюджетные средства.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основе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Какие виды медицинской помощи Вам оказываются бесплатно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бесплатно предоставляются: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Первичная медико-санитарная помощь, включающая: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первичную специализированную медицинскую помощь, которая оказывается врачами-специалистами.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Программе.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Вышеуказанные виды медицинской помощи включают бесплатное проведение: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медицинской реабилитации;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экстракорпорального оплодотворения (ЭКО);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различных видов диализа;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химиотерапии при злокачественных заболеваниях;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профилактических мероприятий, включая: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того,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 xml:space="preserve"> гарантируется проведение: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пренатальной</w:t>
      </w:r>
      <w:proofErr w:type="spellEnd"/>
      <w:r>
        <w:rPr>
          <w:rFonts w:ascii="Arial" w:hAnsi="Arial" w:cs="Arial"/>
          <w:sz w:val="20"/>
          <w:szCs w:val="20"/>
        </w:rPr>
        <w:t xml:space="preserve"> (дородовой) диагностики нарушений развития ребенка у беременных женщин;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неонатального скрининга на 5 наследственных и врожденных заболеваний у новорожденных детей;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аудиологического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скрининга у новорожденных детей и детей первого года жизни.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Граждане обеспечиваются лекарственными препаратами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Каковы предельные сроки ожидания Вами медицинской помощи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Медицинская помощь оказывается гражданам в трех формах - плановая, неотложная и экстренная.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ожидания оказания медицинской помощи в плановой форме для: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</w:t>
      </w:r>
      <w:proofErr w:type="spellStart"/>
      <w:r>
        <w:rPr>
          <w:rFonts w:ascii="Arial" w:hAnsi="Arial" w:cs="Arial"/>
          <w:sz w:val="20"/>
          <w:szCs w:val="20"/>
        </w:rPr>
        <w:t>доезда</w:t>
      </w:r>
      <w:proofErr w:type="spellEnd"/>
      <w:r>
        <w:rPr>
          <w:rFonts w:ascii="Arial" w:hAnsi="Arial" w:cs="Arial"/>
          <w:sz w:val="20"/>
          <w:szCs w:val="2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rFonts w:ascii="Arial" w:hAnsi="Arial" w:cs="Arial"/>
          <w:sz w:val="20"/>
          <w:szCs w:val="20"/>
        </w:rPr>
        <w:t>доезда</w:t>
      </w:r>
      <w:proofErr w:type="spellEnd"/>
      <w:r>
        <w:rPr>
          <w:rFonts w:ascii="Arial" w:hAnsi="Arial" w:cs="Arial"/>
          <w:sz w:val="20"/>
          <w:szCs w:val="20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За что Вы не должны платить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законодательством Российской Федерации в сфере охраны здоровья граждан при оказании медицинской помощи в рамках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и территориальных программ не подлежат оплате за счет личных средств граждан: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оказание медицинских услуг;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включенных в перечень жизненно необходимых и важнейших лекарственных препаратов;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 О платных медицинских услугах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Медицинские организации, участвующие в реализации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и территориальных программ, имеют право оказывать Вам платные медицинские услуги: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иных условиях, чем предусмотрено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 xml:space="preserve">, территориальными программами и (или) целевыми программами. Вам следует ознакомиться с важным для гражданина разделом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и территориальной программы - "Порядок и условия бесплатного оказания гражданам медицинской помощи".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самостоятельном обращении за получением медицинских услуг, за исключением: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иных случаев, предусмотренных законодательством в сфере охраны здоровья.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и территориальных программ.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5. Куда обращаться по возникающим вопросам и при нарушении Ваших прав на бесплатную медицинскую помощь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профессиональные некоммерческие медицинские и </w:t>
      </w:r>
      <w:proofErr w:type="spellStart"/>
      <w:r>
        <w:rPr>
          <w:rFonts w:ascii="Arial" w:hAnsi="Arial" w:cs="Arial"/>
          <w:sz w:val="20"/>
          <w:szCs w:val="20"/>
        </w:rPr>
        <w:t>пациентские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6. Что Вам следует знать о страховых представителях страховых медицинских организаций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Страховой представитель: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консультирует Вас по вопросам оказания медицинской помощи;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контролирует прохождение Вами диспансеризации;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отказе в записи на прием к врачу-специалисту при наличии направления лечащего врача;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нарушении предельных сроков ожидания медицинской помощи в плановой, неотложной и экстренной формах;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отказе в бесплатном предоставлении лекарственных препаратов, медицинских изделий, лечебного питания - всего того, что предусмотрено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</w:t>
      </w:r>
      <w:r>
        <w:rPr>
          <w:rFonts w:ascii="Arial" w:hAnsi="Arial" w:cs="Arial"/>
          <w:sz w:val="20"/>
          <w:szCs w:val="20"/>
        </w:rPr>
        <w:lastRenderedPageBreak/>
        <w:t>установить правомерность взимания денежных средств, а при неправомерности - организовать их возмещение;</w:t>
      </w:r>
    </w:p>
    <w:p w:rsidR="00843F7C" w:rsidRDefault="00843F7C" w:rsidP="00843F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иных случаях, когда Вы считаете, что Ваши права нарушаются.</w:t>
      </w: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7C" w:rsidRDefault="00843F7C" w:rsidP="00843F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Будьте здоровы!</w:t>
      </w:r>
    </w:p>
    <w:p w:rsidR="00281D5F" w:rsidRDefault="00281D5F">
      <w:bookmarkStart w:id="1" w:name="_GoBack"/>
      <w:bookmarkEnd w:id="1"/>
    </w:p>
    <w:sectPr w:rsidR="00281D5F" w:rsidSect="000376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8D"/>
    <w:rsid w:val="00281D5F"/>
    <w:rsid w:val="00843F7C"/>
    <w:rsid w:val="009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209B-D2F2-412E-8101-A6BEDF3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3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2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7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1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5" Type="http://schemas.openxmlformats.org/officeDocument/2006/relationships/hyperlink" Target="consultantplus://offline/ref=7C861DDCF9E961B8AFE8B8D8AE6361ABCCEDD289F4ABF4FEA20058FE9A403A04147FA4E525F8D289D9F328285A338DA1AE9FE70179DCDDCCR5t3K" TargetMode="External"/><Relationship Id="rId15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0" Type="http://schemas.openxmlformats.org/officeDocument/2006/relationships/hyperlink" Target="consultantplus://offline/ref=7C861DDCF9E961B8AFE8B8D8AE6361ABCFE0D588F3ACF4FEA20058FE9A403A04147FA4E525F8D28ED7F328285A338DA1AE9FE70179DCDDCCR5t3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C861DDCF9E961B8AFE8B8D8AE6361ABCFE1D48BFEFCA3FCF35556FB921072145A3AA9E424FDDB8485A9382C136688BFA781F80367DFRDt5K" TargetMode="External"/><Relationship Id="rId9" Type="http://schemas.openxmlformats.org/officeDocument/2006/relationships/hyperlink" Target="consultantplus://offline/ref=7C861DDCF9E961B8AFE8B8D8AE6361ABCFE0D588F3ACF4FEA20058FE9A403A04147FA4E525F8D089D5F328285A338DA1AE9FE70179DCDDCCR5t3K" TargetMode="External"/><Relationship Id="rId14" Type="http://schemas.openxmlformats.org/officeDocument/2006/relationships/hyperlink" Target="consultantplus://offline/ref=7C861DDCF9E961B8AFE8B8D8AE6361ABCFE0D588F3ACF4FEA20058FE9A403A04147FA4E525F8D28ED7F328285A338DA1AE9FE70179DCDDCCR5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2691</Words>
  <Characters>15343</Characters>
  <Application>Microsoft Office Word</Application>
  <DocSecurity>0</DocSecurity>
  <Lines>127</Lines>
  <Paragraphs>35</Paragraphs>
  <ScaleCrop>false</ScaleCrop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2018-10-08T10:48:00Z</dcterms:created>
  <dcterms:modified xsi:type="dcterms:W3CDTF">2018-10-08T10:49:00Z</dcterms:modified>
</cp:coreProperties>
</file>