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A8" w:rsidRDefault="006948A8">
      <w:pPr>
        <w:pStyle w:val="ConsPlusTitlePage"/>
      </w:pPr>
      <w:bookmarkStart w:id="0" w:name="_GoBack"/>
      <w:bookmarkEnd w:id="0"/>
      <w:r>
        <w:br/>
      </w:r>
    </w:p>
    <w:p w:rsidR="006948A8" w:rsidRDefault="006948A8">
      <w:pPr>
        <w:pStyle w:val="ConsPlusNormal"/>
        <w:ind w:firstLine="540"/>
        <w:jc w:val="both"/>
        <w:outlineLvl w:val="0"/>
      </w:pPr>
    </w:p>
    <w:p w:rsidR="006948A8" w:rsidRDefault="006948A8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6948A8" w:rsidRDefault="006948A8">
      <w:pPr>
        <w:pStyle w:val="ConsPlusTitle"/>
        <w:jc w:val="center"/>
      </w:pPr>
      <w:r>
        <w:t>РОССИЙСКОЙ ФЕДЕРАЦИИ</w:t>
      </w:r>
    </w:p>
    <w:p w:rsidR="006948A8" w:rsidRDefault="006948A8">
      <w:pPr>
        <w:pStyle w:val="ConsPlusTitle"/>
        <w:jc w:val="center"/>
      </w:pPr>
    </w:p>
    <w:p w:rsidR="006948A8" w:rsidRDefault="006948A8">
      <w:pPr>
        <w:pStyle w:val="ConsPlusTitle"/>
        <w:jc w:val="center"/>
      </w:pPr>
      <w:r>
        <w:t>ПРИКАЗ</w:t>
      </w:r>
    </w:p>
    <w:p w:rsidR="006948A8" w:rsidRDefault="006948A8">
      <w:pPr>
        <w:pStyle w:val="ConsPlusTitle"/>
        <w:jc w:val="center"/>
      </w:pPr>
    </w:p>
    <w:p w:rsidR="006948A8" w:rsidRDefault="006948A8">
      <w:pPr>
        <w:pStyle w:val="ConsPlusTitle"/>
        <w:jc w:val="center"/>
      </w:pPr>
      <w:r>
        <w:t>23 ноября 2004 г.</w:t>
      </w:r>
    </w:p>
    <w:p w:rsidR="006948A8" w:rsidRDefault="006948A8">
      <w:pPr>
        <w:pStyle w:val="ConsPlusTitle"/>
        <w:jc w:val="center"/>
      </w:pPr>
    </w:p>
    <w:p w:rsidR="006948A8" w:rsidRDefault="006948A8">
      <w:pPr>
        <w:pStyle w:val="ConsPlusTitle"/>
        <w:jc w:val="center"/>
      </w:pPr>
      <w:r>
        <w:t>N 276</w:t>
      </w:r>
    </w:p>
    <w:p w:rsidR="006948A8" w:rsidRDefault="006948A8">
      <w:pPr>
        <w:pStyle w:val="ConsPlusTitle"/>
        <w:jc w:val="center"/>
      </w:pPr>
    </w:p>
    <w:p w:rsidR="006948A8" w:rsidRDefault="006948A8">
      <w:pPr>
        <w:pStyle w:val="ConsPlusTitle"/>
        <w:jc w:val="center"/>
      </w:pPr>
      <w:r>
        <w:t>ОБ УТВЕРЖДЕНИИ СТАНДАРТА САНАТОРНО-КУРОРТНОЙ ПОМОЩИ</w:t>
      </w:r>
    </w:p>
    <w:p w:rsidR="006948A8" w:rsidRDefault="006948A8">
      <w:pPr>
        <w:pStyle w:val="ConsPlusTitle"/>
        <w:jc w:val="center"/>
      </w:pPr>
      <w:r>
        <w:t>БОЛЬНЫМ С ЦЕРЕБРОВАСКУЛЯРНЫМИ БОЛЕЗНЯМИ</w:t>
      </w:r>
    </w:p>
    <w:p w:rsidR="006948A8" w:rsidRDefault="006948A8">
      <w:pPr>
        <w:pStyle w:val="ConsPlusNormal"/>
        <w:jc w:val="center"/>
      </w:pPr>
    </w:p>
    <w:p w:rsidR="006948A8" w:rsidRDefault="006948A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5.2.101.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5" w:history="1">
        <w:r>
          <w:rPr>
            <w:color w:val="0000FF"/>
          </w:rPr>
          <w:t>ст. 38</w:t>
        </w:r>
      </w:hyperlink>
      <w: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805, N 27 (ч. 1), ст. 2700; 2004, N 27, ст. 2711)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ПРИКАЗЫВАЮ: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цереброваскулярными болезнями (приложение).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 xml:space="preserve">2. Рекомендовать руководителям санаторно-курортных организаций использовать </w:t>
      </w:r>
      <w:hyperlink w:anchor="P31" w:history="1">
        <w:r>
          <w:rPr>
            <w:color w:val="0000FF"/>
          </w:rPr>
          <w:t>стандарт</w:t>
        </w:r>
      </w:hyperlink>
      <w:r>
        <w:t xml:space="preserve"> санаторно-курортной помощи больным с цереброваскулярными болезнями при осуществлении санаторно-курортного лечения.</w:t>
      </w: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jc w:val="right"/>
      </w:pPr>
      <w:r>
        <w:t>Заместитель Министра</w:t>
      </w:r>
    </w:p>
    <w:p w:rsidR="006948A8" w:rsidRDefault="006948A8">
      <w:pPr>
        <w:pStyle w:val="ConsPlusNormal"/>
        <w:jc w:val="right"/>
      </w:pPr>
      <w:r>
        <w:t>В.И.СТАРОДУБОВ</w:t>
      </w: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jc w:val="right"/>
        <w:outlineLvl w:val="0"/>
      </w:pPr>
      <w:r>
        <w:t>Приложение</w:t>
      </w:r>
    </w:p>
    <w:p w:rsidR="006948A8" w:rsidRDefault="006948A8">
      <w:pPr>
        <w:pStyle w:val="ConsPlusNormal"/>
        <w:jc w:val="right"/>
      </w:pPr>
      <w:r>
        <w:t>к приказу Министерства</w:t>
      </w:r>
    </w:p>
    <w:p w:rsidR="006948A8" w:rsidRDefault="006948A8">
      <w:pPr>
        <w:pStyle w:val="ConsPlusNormal"/>
        <w:jc w:val="right"/>
      </w:pPr>
      <w:r>
        <w:t>здравоохранения и</w:t>
      </w:r>
    </w:p>
    <w:p w:rsidR="006948A8" w:rsidRDefault="006948A8">
      <w:pPr>
        <w:pStyle w:val="ConsPlusNormal"/>
        <w:jc w:val="right"/>
      </w:pPr>
      <w:r>
        <w:t>социального развития</w:t>
      </w:r>
    </w:p>
    <w:p w:rsidR="006948A8" w:rsidRDefault="006948A8">
      <w:pPr>
        <w:pStyle w:val="ConsPlusNormal"/>
        <w:jc w:val="right"/>
      </w:pPr>
      <w:r>
        <w:t>Российской Федерации</w:t>
      </w:r>
    </w:p>
    <w:p w:rsidR="006948A8" w:rsidRDefault="006948A8">
      <w:pPr>
        <w:pStyle w:val="ConsPlusNormal"/>
        <w:jc w:val="right"/>
      </w:pPr>
      <w:r>
        <w:t>от 23.11.2004 г. N 276</w:t>
      </w: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Title"/>
        <w:jc w:val="center"/>
      </w:pPr>
      <w:bookmarkStart w:id="1" w:name="P31"/>
      <w:bookmarkEnd w:id="1"/>
      <w:r>
        <w:t>СТАНДАРТ</w:t>
      </w:r>
    </w:p>
    <w:p w:rsidR="006948A8" w:rsidRDefault="006948A8">
      <w:pPr>
        <w:pStyle w:val="ConsPlusTitle"/>
        <w:jc w:val="center"/>
      </w:pPr>
      <w:r>
        <w:t>САНАТОРНО-КУРОРТНОЙ ПОМОЩИ БОЛЬНЫМ</w:t>
      </w:r>
    </w:p>
    <w:p w:rsidR="006948A8" w:rsidRDefault="006948A8">
      <w:pPr>
        <w:pStyle w:val="ConsPlusTitle"/>
        <w:jc w:val="center"/>
      </w:pPr>
      <w:r>
        <w:t>С ЦЕРЕБРОВАСКУЛЯРНЫМИ БОЛЕЗНЯМИ</w:t>
      </w: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Возрастная категория: взрослые, дети</w:t>
      </w:r>
    </w:p>
    <w:p w:rsidR="006948A8" w:rsidRDefault="006948A8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Класс болезней IX</w:t>
        </w:r>
      </w:hyperlink>
      <w:r>
        <w:t>: болезни системы кровообращения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Группа заболеваний: цереброваскулярные болезни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7" w:history="1">
        <w:r>
          <w:rPr>
            <w:color w:val="0000FF"/>
          </w:rPr>
          <w:t>I69.0-I69.4</w:t>
        </w:r>
      </w:hyperlink>
      <w:r>
        <w:t xml:space="preserve">, </w:t>
      </w:r>
      <w:hyperlink r:id="rId8" w:history="1">
        <w:r>
          <w:rPr>
            <w:color w:val="0000FF"/>
          </w:rPr>
          <w:t>I69.8</w:t>
        </w:r>
      </w:hyperlink>
    </w:p>
    <w:p w:rsidR="006948A8" w:rsidRDefault="006948A8">
      <w:pPr>
        <w:pStyle w:val="ConsPlusNormal"/>
        <w:spacing w:before="220"/>
        <w:ind w:firstLine="540"/>
        <w:jc w:val="both"/>
      </w:pPr>
      <w:r>
        <w:t>Фаза: хроническая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Стадия: ремиссии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Осложнение: без осложнений</w:t>
      </w:r>
    </w:p>
    <w:p w:rsidR="006948A8" w:rsidRDefault="006948A8">
      <w:pPr>
        <w:pStyle w:val="ConsPlusNormal"/>
        <w:spacing w:before="220"/>
        <w:ind w:firstLine="540"/>
        <w:jc w:val="both"/>
      </w:pPr>
      <w:r>
        <w:t>Условия оказания: санаторно-курортные и амбулаторно-курортные</w:t>
      </w: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jc w:val="center"/>
        <w:outlineLvl w:val="2"/>
      </w:pPr>
      <w:r>
        <w:t>1.1. ЛЕЧЕНИЕ ИЗ РАСЧЕТА 21 ДЕНЬ</w:t>
      </w:r>
    </w:p>
    <w:p w:rsidR="006948A8" w:rsidRDefault="006948A8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40"/>
        <w:gridCol w:w="3480"/>
        <w:gridCol w:w="1920"/>
        <w:gridCol w:w="1440"/>
      </w:tblGrid>
      <w:tr w:rsidR="006948A8">
        <w:trPr>
          <w:trHeight w:val="240"/>
        </w:trPr>
        <w:tc>
          <w:tcPr>
            <w:tcW w:w="1440" w:type="dxa"/>
          </w:tcPr>
          <w:p w:rsidR="006948A8" w:rsidRDefault="006948A8">
            <w:pPr>
              <w:pStyle w:val="ConsPlusNonformat"/>
            </w:pPr>
            <w:r>
              <w:t xml:space="preserve">   Код    </w:t>
            </w:r>
          </w:p>
        </w:tc>
        <w:tc>
          <w:tcPr>
            <w:tcW w:w="3480" w:type="dxa"/>
          </w:tcPr>
          <w:p w:rsidR="006948A8" w:rsidRDefault="006948A8">
            <w:pPr>
              <w:pStyle w:val="ConsPlusNonformat"/>
            </w:pPr>
            <w:r>
              <w:t xml:space="preserve">       Наименование        </w:t>
            </w:r>
          </w:p>
        </w:tc>
        <w:tc>
          <w:tcPr>
            <w:tcW w:w="1920" w:type="dxa"/>
          </w:tcPr>
          <w:p w:rsidR="006948A8" w:rsidRDefault="006948A8">
            <w:pPr>
              <w:pStyle w:val="ConsPlusNonformat"/>
            </w:pPr>
            <w:r>
              <w:t xml:space="preserve">   Частота    </w:t>
            </w:r>
          </w:p>
          <w:p w:rsidR="006948A8" w:rsidRDefault="006948A8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6948A8" w:rsidRDefault="006948A8">
            <w:pPr>
              <w:pStyle w:val="ConsPlusNonformat"/>
            </w:pPr>
            <w:r>
              <w:t xml:space="preserve"> Среднее  </w:t>
            </w:r>
          </w:p>
          <w:p w:rsidR="006948A8" w:rsidRDefault="006948A8">
            <w:pPr>
              <w:pStyle w:val="ConsPlusNonformat"/>
            </w:pPr>
            <w:r>
              <w:t>количество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A01.31.009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Сбор анамнеза и жалоб      </w:t>
            </w:r>
          </w:p>
          <w:p w:rsidR="006948A8" w:rsidRDefault="006948A8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A01.31.010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Визуальный осмотр          </w:t>
            </w:r>
          </w:p>
          <w:p w:rsidR="006948A8" w:rsidRDefault="006948A8">
            <w:pPr>
              <w:pStyle w:val="ConsPlusNonformat"/>
            </w:pPr>
            <w:r>
              <w:t xml:space="preserve">общетерапевтический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A01.31.011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Пальпация                  </w:t>
            </w:r>
          </w:p>
          <w:p w:rsidR="006948A8" w:rsidRDefault="006948A8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A01.31.012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Аускультация               </w:t>
            </w:r>
          </w:p>
          <w:p w:rsidR="006948A8" w:rsidRDefault="006948A8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A01.31.016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Перкуссия                  </w:t>
            </w:r>
          </w:p>
          <w:p w:rsidR="006948A8" w:rsidRDefault="006948A8">
            <w:pPr>
              <w:pStyle w:val="ConsPlusNonformat"/>
            </w:pPr>
            <w:r>
              <w:t xml:space="preserve">общетерапевтическая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A02.31.001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Термометрия общая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A02.03.005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Измерение роста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A02.01.001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Измерение массы тела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A02.09.001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Измерения частоты дыхания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A02.10.002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Измерение частоты          </w:t>
            </w:r>
          </w:p>
          <w:p w:rsidR="006948A8" w:rsidRDefault="006948A8">
            <w:pPr>
              <w:pStyle w:val="ConsPlusNonformat"/>
            </w:pPr>
            <w:r>
              <w:t xml:space="preserve">сердцебиения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A02.12.001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пульса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A02.12.002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Измерение артериального    </w:t>
            </w:r>
          </w:p>
          <w:p w:rsidR="006948A8" w:rsidRDefault="006948A8">
            <w:pPr>
              <w:pStyle w:val="ConsPlusNonformat"/>
            </w:pPr>
            <w:r>
              <w:t xml:space="preserve">давления на периферических </w:t>
            </w:r>
          </w:p>
          <w:p w:rsidR="006948A8" w:rsidRDefault="006948A8">
            <w:pPr>
              <w:pStyle w:val="ConsPlusNonformat"/>
            </w:pPr>
            <w:r>
              <w:t xml:space="preserve">артериях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3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B01.023.01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Прием (осмотр,             </w:t>
            </w:r>
          </w:p>
          <w:p w:rsidR="006948A8" w:rsidRDefault="006948A8">
            <w:pPr>
              <w:pStyle w:val="ConsPlusNonformat"/>
            </w:pPr>
            <w:r>
              <w:t xml:space="preserve">консультация)              </w:t>
            </w:r>
          </w:p>
          <w:p w:rsidR="006948A8" w:rsidRDefault="006948A8">
            <w:pPr>
              <w:pStyle w:val="ConsPlusNonformat"/>
            </w:pPr>
            <w:r>
              <w:t xml:space="preserve">врача-невролога первичный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B01.023.02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Прием (осмотр,             </w:t>
            </w:r>
          </w:p>
          <w:p w:rsidR="006948A8" w:rsidRDefault="006948A8">
            <w:pPr>
              <w:pStyle w:val="ConsPlusNonformat"/>
            </w:pPr>
            <w:r>
              <w:t xml:space="preserve">консультация)              </w:t>
            </w:r>
          </w:p>
          <w:p w:rsidR="006948A8" w:rsidRDefault="006948A8">
            <w:pPr>
              <w:pStyle w:val="ConsPlusNonformat"/>
            </w:pPr>
            <w:r>
              <w:t xml:space="preserve">врача-невролога повторный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A05.10.001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Регистрация                </w:t>
            </w:r>
          </w:p>
          <w:p w:rsidR="006948A8" w:rsidRDefault="006948A8">
            <w:pPr>
              <w:pStyle w:val="ConsPlusNonformat"/>
            </w:pPr>
            <w:r>
              <w:t xml:space="preserve">электрокардиограммы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A05.10.007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Расшифровка, описание и    </w:t>
            </w:r>
          </w:p>
          <w:p w:rsidR="006948A8" w:rsidRDefault="006948A8">
            <w:pPr>
              <w:pStyle w:val="ConsPlusNonformat"/>
            </w:pPr>
            <w:r>
              <w:t xml:space="preserve">интерпретация              </w:t>
            </w:r>
          </w:p>
          <w:p w:rsidR="006948A8" w:rsidRDefault="006948A8">
            <w:pPr>
              <w:pStyle w:val="ConsPlusNonformat"/>
            </w:pPr>
            <w:r>
              <w:t xml:space="preserve">электрокардиографических   </w:t>
            </w:r>
          </w:p>
          <w:p w:rsidR="006948A8" w:rsidRDefault="006948A8">
            <w:pPr>
              <w:pStyle w:val="ConsPlusNonformat"/>
            </w:pPr>
            <w:r>
              <w:t xml:space="preserve">данных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lastRenderedPageBreak/>
              <w:t>A04.12.001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Ультразвуковая             </w:t>
            </w:r>
          </w:p>
          <w:p w:rsidR="006948A8" w:rsidRDefault="006948A8">
            <w:pPr>
              <w:pStyle w:val="ConsPlusNonformat"/>
            </w:pPr>
            <w:r>
              <w:t xml:space="preserve">допплерография артерий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A05.23.003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proofErr w:type="spellStart"/>
            <w:r>
              <w:t>Реоэнцефалография</w:t>
            </w:r>
            <w:proofErr w:type="spellEnd"/>
            <w:r>
              <w:t xml:space="preserve">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A05.23.001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Электроэнцефалография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B03.016.02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Общий (клинический) анализ </w:t>
            </w:r>
          </w:p>
          <w:p w:rsidR="006948A8" w:rsidRDefault="006948A8">
            <w:pPr>
              <w:pStyle w:val="ConsPlusNonformat"/>
            </w:pPr>
            <w:r>
              <w:t xml:space="preserve">крови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2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B03.016.06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Анализ мочи общий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2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A09.05.025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триглицеридов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A09.05.026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холестерина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A09.05.027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липопротеидов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A09.05.028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липопротеидов низкой       </w:t>
            </w:r>
          </w:p>
          <w:p w:rsidR="006948A8" w:rsidRDefault="006948A8">
            <w:pPr>
              <w:pStyle w:val="ConsPlusNonformat"/>
            </w:pPr>
            <w:r>
              <w:t xml:space="preserve">плотности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A09.05.029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фосфолипидов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A09.05.049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Исследование уровня        </w:t>
            </w:r>
          </w:p>
          <w:p w:rsidR="006948A8" w:rsidRDefault="006948A8">
            <w:pPr>
              <w:pStyle w:val="ConsPlusNonformat"/>
            </w:pPr>
            <w:r>
              <w:t xml:space="preserve">факторов свертывания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A20.23.001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Воздействие лечебной грязью</w:t>
            </w:r>
          </w:p>
          <w:p w:rsidR="006948A8" w:rsidRDefault="006948A8">
            <w:pPr>
              <w:pStyle w:val="ConsPlusNonformat"/>
            </w:pPr>
            <w:r>
              <w:t xml:space="preserve">при болезнях центральной   </w:t>
            </w:r>
          </w:p>
          <w:p w:rsidR="006948A8" w:rsidRDefault="006948A8">
            <w:pPr>
              <w:pStyle w:val="ConsPlusNonformat"/>
            </w:pPr>
            <w:r>
              <w:t>нервной системы и головного</w:t>
            </w:r>
          </w:p>
          <w:p w:rsidR="006948A8" w:rsidRDefault="006948A8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A20.31.006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лекарственные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A20.31.007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контрастные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A20.31.004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газовые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A20.31.003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радоновые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минеральные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A20.31.022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суховоздушные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A20.31.012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Ванны местные              </w:t>
            </w:r>
          </w:p>
          <w:p w:rsidR="006948A8" w:rsidRDefault="006948A8">
            <w:pPr>
              <w:pStyle w:val="ConsPlusNonformat"/>
            </w:pPr>
            <w:r>
              <w:t>(2-4-х-</w:t>
            </w:r>
            <w:proofErr w:type="gramStart"/>
            <w:r>
              <w:t xml:space="preserve">камерные)   </w:t>
            </w:r>
            <w:proofErr w:type="gram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A20.31.011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Душ лечебный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A17.31.006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               </w:t>
            </w:r>
          </w:p>
          <w:p w:rsidR="006948A8" w:rsidRDefault="006948A8">
            <w:pPr>
              <w:pStyle w:val="ConsPlusNonformat"/>
            </w:pPr>
            <w:r>
              <w:t xml:space="preserve">интерференционными токами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A17.31.005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Воздействие синусоидальными</w:t>
            </w:r>
          </w:p>
          <w:p w:rsidR="006948A8" w:rsidRDefault="006948A8">
            <w:pPr>
              <w:pStyle w:val="ConsPlusNonformat"/>
            </w:pPr>
            <w:r>
              <w:t xml:space="preserve">модулированными токами     </w:t>
            </w:r>
          </w:p>
          <w:p w:rsidR="006948A8" w:rsidRDefault="006948A8">
            <w:pPr>
              <w:pStyle w:val="ConsPlusNonformat"/>
            </w:pPr>
            <w:r>
              <w:t>(</w:t>
            </w:r>
            <w:proofErr w:type="gramStart"/>
            <w:r>
              <w:t xml:space="preserve">СМТ)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A22.23.003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ультразвуковое </w:t>
            </w:r>
          </w:p>
          <w:p w:rsidR="006948A8" w:rsidRDefault="006948A8">
            <w:pPr>
              <w:pStyle w:val="ConsPlusNonformat"/>
            </w:pPr>
            <w:r>
              <w:t xml:space="preserve">при болезнях центральной   </w:t>
            </w:r>
          </w:p>
          <w:p w:rsidR="006948A8" w:rsidRDefault="006948A8">
            <w:pPr>
              <w:pStyle w:val="ConsPlusNonformat"/>
            </w:pPr>
            <w:r>
              <w:t>нервной системы и головного</w:t>
            </w:r>
          </w:p>
          <w:p w:rsidR="006948A8" w:rsidRDefault="006948A8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A17.30.002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Электросон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A17.22.001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Электрофорез лекарственных </w:t>
            </w:r>
          </w:p>
          <w:p w:rsidR="006948A8" w:rsidRDefault="006948A8">
            <w:pPr>
              <w:pStyle w:val="ConsPlusNonformat"/>
            </w:pPr>
            <w:r>
              <w:t xml:space="preserve">средств при болезнях       </w:t>
            </w:r>
          </w:p>
          <w:p w:rsidR="006948A8" w:rsidRDefault="006948A8">
            <w:pPr>
              <w:pStyle w:val="ConsPlusNonformat"/>
            </w:pPr>
            <w:r>
              <w:t>центральной нервной системы</w:t>
            </w:r>
          </w:p>
          <w:p w:rsidR="006948A8" w:rsidRDefault="006948A8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lastRenderedPageBreak/>
              <w:t>A22.23.001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               </w:t>
            </w:r>
          </w:p>
          <w:p w:rsidR="006948A8" w:rsidRDefault="006948A8">
            <w:pPr>
              <w:pStyle w:val="ConsPlusNonformat"/>
            </w:pPr>
            <w:r>
              <w:t xml:space="preserve">низкоинтенсивным лазерным  </w:t>
            </w:r>
          </w:p>
          <w:p w:rsidR="006948A8" w:rsidRDefault="006948A8">
            <w:pPr>
              <w:pStyle w:val="ConsPlusNonformat"/>
            </w:pPr>
            <w:r>
              <w:t>излучением при заболеваниях</w:t>
            </w:r>
          </w:p>
          <w:p w:rsidR="006948A8" w:rsidRDefault="006948A8">
            <w:pPr>
              <w:pStyle w:val="ConsPlusNonformat"/>
            </w:pPr>
            <w:r>
              <w:t>центральной нервной системы</w:t>
            </w:r>
          </w:p>
          <w:p w:rsidR="006948A8" w:rsidRDefault="006948A8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A17.23.002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Дарсонвализация местная при</w:t>
            </w:r>
          </w:p>
          <w:p w:rsidR="006948A8" w:rsidRDefault="006948A8">
            <w:pPr>
              <w:pStyle w:val="ConsPlusNonformat"/>
            </w:pPr>
            <w:r>
              <w:t xml:space="preserve">болезнях центральной       </w:t>
            </w:r>
          </w:p>
          <w:p w:rsidR="006948A8" w:rsidRDefault="006948A8">
            <w:pPr>
              <w:pStyle w:val="ConsPlusNonformat"/>
            </w:pPr>
            <w:r>
              <w:t>нервной системы и головного</w:t>
            </w:r>
          </w:p>
          <w:p w:rsidR="006948A8" w:rsidRDefault="006948A8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A17.31.019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               </w:t>
            </w:r>
          </w:p>
          <w:p w:rsidR="006948A8" w:rsidRDefault="006948A8">
            <w:pPr>
              <w:pStyle w:val="ConsPlusNonformat"/>
            </w:pPr>
            <w:r>
              <w:t>электромагнитным излучением</w:t>
            </w:r>
          </w:p>
          <w:p w:rsidR="006948A8" w:rsidRDefault="006948A8">
            <w:pPr>
              <w:pStyle w:val="ConsPlusNonformat"/>
            </w:pPr>
            <w:r>
              <w:t xml:space="preserve">дециметрового диапазона    </w:t>
            </w:r>
          </w:p>
          <w:p w:rsidR="006948A8" w:rsidRDefault="006948A8">
            <w:pPr>
              <w:pStyle w:val="ConsPlusNonformat"/>
            </w:pPr>
            <w:r>
              <w:t>(</w:t>
            </w:r>
            <w:proofErr w:type="gramStart"/>
            <w:r>
              <w:t xml:space="preserve">ДМВ)   </w:t>
            </w:r>
            <w:proofErr w:type="gramEnd"/>
            <w:r>
              <w:t xml:space="preserve">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A17.31.008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               </w:t>
            </w:r>
          </w:p>
          <w:p w:rsidR="006948A8" w:rsidRDefault="006948A8">
            <w:pPr>
              <w:pStyle w:val="ConsPlusNonformat"/>
            </w:pPr>
            <w:r>
              <w:t>электромагнитным излучением</w:t>
            </w:r>
          </w:p>
          <w:p w:rsidR="006948A8" w:rsidRDefault="006948A8">
            <w:pPr>
              <w:pStyle w:val="ConsPlusNonformat"/>
            </w:pPr>
            <w:r>
              <w:t xml:space="preserve">сантиметрового диапазона   </w:t>
            </w:r>
          </w:p>
          <w:p w:rsidR="006948A8" w:rsidRDefault="006948A8">
            <w:pPr>
              <w:pStyle w:val="ConsPlusNonformat"/>
            </w:pPr>
            <w:r>
              <w:t>(СМВ-</w:t>
            </w:r>
            <w:proofErr w:type="gramStart"/>
            <w:r>
              <w:t xml:space="preserve">терапия)   </w:t>
            </w:r>
            <w:proofErr w:type="gramEnd"/>
            <w:r>
              <w:t xml:space="preserve">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A20.31.026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proofErr w:type="spellStart"/>
            <w:r>
              <w:t>Оксигеновоздействие</w:t>
            </w:r>
            <w:proofErr w:type="spellEnd"/>
            <w:r>
              <w:t xml:space="preserve">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A21.23.002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Рефлексотерапия при        </w:t>
            </w:r>
          </w:p>
          <w:p w:rsidR="006948A8" w:rsidRDefault="006948A8">
            <w:pPr>
              <w:pStyle w:val="ConsPlusNonformat"/>
            </w:pPr>
            <w:r>
              <w:t xml:space="preserve">заболеваниях центральной   </w:t>
            </w:r>
          </w:p>
          <w:p w:rsidR="006948A8" w:rsidRDefault="006948A8">
            <w:pPr>
              <w:pStyle w:val="ConsPlusNonformat"/>
            </w:pPr>
            <w:r>
              <w:t>нервной системы и головного</w:t>
            </w:r>
          </w:p>
          <w:p w:rsidR="006948A8" w:rsidRDefault="006948A8">
            <w:pPr>
              <w:pStyle w:val="ConsPlusNonformat"/>
            </w:pPr>
            <w:r>
              <w:t xml:space="preserve">мозга   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A21.23.003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Мануальная терапия при     </w:t>
            </w:r>
          </w:p>
          <w:p w:rsidR="006948A8" w:rsidRDefault="006948A8">
            <w:pPr>
              <w:pStyle w:val="ConsPlusNonformat"/>
            </w:pPr>
            <w:r>
              <w:t xml:space="preserve">заболеваниях центральной   </w:t>
            </w:r>
          </w:p>
          <w:p w:rsidR="006948A8" w:rsidRDefault="006948A8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6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A21.23.001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Массаж при болезнях        </w:t>
            </w:r>
          </w:p>
          <w:p w:rsidR="006948A8" w:rsidRDefault="006948A8">
            <w:pPr>
              <w:pStyle w:val="ConsPlusNonformat"/>
            </w:pPr>
            <w:r>
              <w:t>центральной нервной системы</w:t>
            </w:r>
          </w:p>
          <w:p w:rsidR="006948A8" w:rsidRDefault="006948A8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0,4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A20.23.002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Воздействие парафином      </w:t>
            </w:r>
          </w:p>
          <w:p w:rsidR="006948A8" w:rsidRDefault="006948A8">
            <w:pPr>
              <w:pStyle w:val="ConsPlusNonformat"/>
            </w:pPr>
            <w:r>
              <w:t xml:space="preserve">(озокеритом) при болезнях  </w:t>
            </w:r>
          </w:p>
          <w:p w:rsidR="006948A8" w:rsidRDefault="006948A8">
            <w:pPr>
              <w:pStyle w:val="ConsPlusNonformat"/>
            </w:pPr>
            <w:r>
              <w:t>центральной нервной системы</w:t>
            </w:r>
          </w:p>
          <w:p w:rsidR="006948A8" w:rsidRDefault="006948A8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A13.30.005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Психотерапия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10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A19.23.002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Лечебная физкультура при   </w:t>
            </w:r>
          </w:p>
          <w:p w:rsidR="006948A8" w:rsidRDefault="006948A8">
            <w:pPr>
              <w:pStyle w:val="ConsPlusNonformat"/>
            </w:pPr>
            <w:r>
              <w:t xml:space="preserve">заболеваниях центральной   </w:t>
            </w:r>
          </w:p>
          <w:p w:rsidR="006948A8" w:rsidRDefault="006948A8">
            <w:pPr>
              <w:pStyle w:val="ConsPlusNonformat"/>
            </w:pPr>
            <w:r>
              <w:t xml:space="preserve">нервной системы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12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A20.31.013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Терренкур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18     </w:t>
            </w:r>
          </w:p>
        </w:tc>
      </w:tr>
      <w:tr w:rsidR="006948A8">
        <w:trPr>
          <w:trHeight w:val="240"/>
        </w:trPr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>A25.23.002</w:t>
            </w:r>
          </w:p>
        </w:tc>
        <w:tc>
          <w:tcPr>
            <w:tcW w:w="348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Назначения диетической     </w:t>
            </w:r>
          </w:p>
          <w:p w:rsidR="006948A8" w:rsidRDefault="006948A8">
            <w:pPr>
              <w:pStyle w:val="ConsPlusNonformat"/>
            </w:pPr>
            <w:r>
              <w:t xml:space="preserve">терапии при заболеваниях   </w:t>
            </w:r>
          </w:p>
          <w:p w:rsidR="006948A8" w:rsidRDefault="006948A8">
            <w:pPr>
              <w:pStyle w:val="ConsPlusNonformat"/>
            </w:pPr>
            <w:r>
              <w:t>центральной нервной системы</w:t>
            </w:r>
          </w:p>
          <w:p w:rsidR="006948A8" w:rsidRDefault="006948A8">
            <w:pPr>
              <w:pStyle w:val="ConsPlusNonformat"/>
            </w:pPr>
            <w:r>
              <w:t xml:space="preserve">и головного мозга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 1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948A8" w:rsidRDefault="006948A8">
            <w:pPr>
              <w:pStyle w:val="ConsPlusNonformat"/>
            </w:pPr>
            <w:r>
              <w:t xml:space="preserve">    1     </w:t>
            </w:r>
          </w:p>
        </w:tc>
      </w:tr>
    </w:tbl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ind w:firstLine="540"/>
        <w:jc w:val="both"/>
      </w:pPr>
    </w:p>
    <w:p w:rsidR="006948A8" w:rsidRDefault="006948A8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24B03" w:rsidRDefault="00524B03"/>
    <w:sectPr w:rsidR="00524B03" w:rsidSect="004C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A8"/>
    <w:rsid w:val="00524B03"/>
    <w:rsid w:val="006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4FA5C-CC69-487D-919A-BD61F2B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787948114D36BE69D38EAEFB93A5C026BA2AA34020AC204132ED791F4B50CCC544CE054C3A7J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A787948114D36BE69D38EAEFB93A5C026BA2AA34020AC204132ED791F4B50CCC544CE054C3A7J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A787948114D36BE69D38EAEFB93A5C026BA2AA34020AC204132ED791F4B50CCC5448E650C7A7JDL" TargetMode="External"/><Relationship Id="rId5" Type="http://schemas.openxmlformats.org/officeDocument/2006/relationships/hyperlink" Target="consultantplus://offline/ref=BFA787948114D36BE69D38EAEFB93A5C0766A3A9365F00CA5D1F2CD09EABA20B855849E150C37DA4J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FA787948114D36BE69D38EAEFB93A5C0764A2A83C5F00CA5D1F2CD09EABA20B855849E150C47CA4J7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2018-08-03T11:08:00Z</dcterms:created>
  <dcterms:modified xsi:type="dcterms:W3CDTF">2018-08-03T11:09:00Z</dcterms:modified>
</cp:coreProperties>
</file>